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27405" w14:textId="3849D546" w:rsidR="00A233E5" w:rsidRPr="00A233E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0E14EF1D">
                <wp:simplePos x="0" y="0"/>
                <wp:positionH relativeFrom="column">
                  <wp:posOffset>543560</wp:posOffset>
                </wp:positionH>
                <wp:positionV relativeFrom="page">
                  <wp:posOffset>1123950</wp:posOffset>
                </wp:positionV>
                <wp:extent cx="4512945"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325120"/>
                        </a:xfrm>
                        <a:prstGeom prst="rect">
                          <a:avLst/>
                        </a:prstGeom>
                        <a:noFill/>
                        <a:ln w="9525">
                          <a:noFill/>
                          <a:miter lim="800000"/>
                          <a:headEnd/>
                          <a:tailEnd/>
                        </a:ln>
                      </wps:spPr>
                      <wps:txbx>
                        <w:txbxContent>
                          <w:p w14:paraId="6894810C" w14:textId="38E1EBF7"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B27D74">
                              <w:rPr>
                                <w:rFonts w:asciiTheme="minorHAnsi" w:hAnsiTheme="minorHAnsi" w:cstheme="minorHAnsi"/>
                                <w:b/>
                                <w:sz w:val="32"/>
                                <w:lang w:val="en-NZ"/>
                              </w:rPr>
                              <w:t xml:space="preserve"> </w:t>
                            </w:r>
                            <w:r w:rsidR="00DE248B">
                              <w:rPr>
                                <w:rFonts w:asciiTheme="minorHAnsi" w:hAnsiTheme="minorHAnsi" w:cstheme="minorHAnsi"/>
                                <w:b/>
                                <w:sz w:val="32"/>
                                <w:lang w:val="en-NZ"/>
                              </w:rPr>
                              <w:t>Heater Radiant Diesel Val 6</w:t>
                            </w:r>
                            <w:r w:rsidR="00B27D74">
                              <w:rPr>
                                <w:rFonts w:asciiTheme="minorHAnsi" w:hAnsiTheme="minorHAnsi" w:cstheme="minorHAnsi"/>
                                <w:b/>
                                <w:sz w:val="32"/>
                                <w:lang w:val="en-NZ"/>
                              </w:rPr>
                              <w:t>–</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42.8pt;margin-top:88.5pt;width:355.3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" filled="f" stroked="f">
                <v:textbox>
                  <w:txbxContent>
                    <w:p w14:paraId="6894810C" w14:textId="38E1EBF7"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B27D74">
                        <w:rPr>
                          <w:rFonts w:asciiTheme="minorHAnsi" w:hAnsiTheme="minorHAnsi" w:cstheme="minorHAnsi"/>
                          <w:b/>
                          <w:sz w:val="32"/>
                          <w:lang w:val="en-NZ"/>
                        </w:rPr>
                        <w:t xml:space="preserve"> </w:t>
                      </w:r>
                      <w:r w:rsidR="00DE248B">
                        <w:rPr>
                          <w:rFonts w:asciiTheme="minorHAnsi" w:hAnsiTheme="minorHAnsi" w:cstheme="minorHAnsi"/>
                          <w:b/>
                          <w:sz w:val="32"/>
                          <w:lang w:val="en-NZ"/>
                        </w:rPr>
                        <w:t>Heater Radiant Diesel Val 6</w:t>
                      </w:r>
                      <w:r w:rsidR="00B27D74">
                        <w:rPr>
                          <w:rFonts w:asciiTheme="minorHAnsi" w:hAnsiTheme="minorHAnsi" w:cstheme="minorHAnsi"/>
                          <w:b/>
                          <w:sz w:val="32"/>
                          <w:lang w:val="en-NZ"/>
                        </w:rPr>
                        <w:t>–</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529B543" w14:textId="76D76694"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9621D9">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4BFD66DB" w14:textId="77777777" w:rsidR="00DE248B" w:rsidRDefault="00DE248B" w:rsidP="00182542">
      <w:pPr>
        <w:rPr>
          <w:rFonts w:asciiTheme="minorHAnsi" w:hAnsiTheme="minorHAnsi" w:cstheme="minorHAnsi"/>
          <w:b/>
          <w:sz w:val="23"/>
          <w:szCs w:val="23"/>
          <w:u w:val="single"/>
          <w:lang w:val="en-NZ"/>
        </w:rPr>
      </w:pPr>
    </w:p>
    <w:p w14:paraId="1BB42015" w14:textId="7387F593" w:rsidR="00DE248B" w:rsidRDefault="00721634" w:rsidP="00DE248B">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You need to have sufficient space surrounding the heater at least 1.5m from the wall &amp; the left &amp; right side, at least 1.5m distance from the ceiling &amp; the front side without obstacle.</w:t>
      </w:r>
    </w:p>
    <w:p w14:paraId="078596B8" w14:textId="10423A44" w:rsidR="00721634" w:rsidRDefault="00721634" w:rsidP="00DE248B">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Lock the caster to avoid unexpected movement.</w:t>
      </w:r>
    </w:p>
    <w:p w14:paraId="5C902F55" w14:textId="5DFCD2B1" w:rsidR="00AF0AB1" w:rsidRPr="00DE248B" w:rsidRDefault="00AF0AB1" w:rsidP="00DE248B">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Fill with diesel.</w: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4DB4B149" w14:textId="77777777" w:rsidR="00B4036A" w:rsidRDefault="00B4036A" w:rsidP="00182542">
      <w:pPr>
        <w:rPr>
          <w:rFonts w:asciiTheme="minorHAnsi" w:hAnsiTheme="minorHAnsi" w:cstheme="minorHAnsi"/>
          <w:b/>
          <w:sz w:val="23"/>
          <w:szCs w:val="23"/>
          <w:u w:val="single"/>
          <w:lang w:val="en-NZ"/>
        </w:rPr>
      </w:pPr>
    </w:p>
    <w:p w14:paraId="47786F99" w14:textId="2C5D6B46" w:rsidR="00721634" w:rsidRDefault="006C528C" w:rsidP="00721634">
      <w:pPr>
        <w:pStyle w:val="ListParagraph"/>
        <w:numPr>
          <w:ilvl w:val="0"/>
          <w:numId w:val="39"/>
        </w:numPr>
        <w:rPr>
          <w:rFonts w:asciiTheme="minorHAnsi" w:hAnsiTheme="minorHAnsi" w:cstheme="minorHAnsi"/>
          <w:bCs/>
          <w:sz w:val="23"/>
          <w:szCs w:val="23"/>
          <w:lang w:val="en-NZ"/>
        </w:rPr>
      </w:pPr>
      <w:r>
        <w:rPr>
          <w:rFonts w:asciiTheme="minorHAnsi" w:hAnsiTheme="minorHAnsi" w:cstheme="minorHAnsi"/>
          <w:bCs/>
          <w:sz w:val="23"/>
          <w:szCs w:val="23"/>
          <w:lang w:val="en-NZ"/>
        </w:rPr>
        <w:t>Plug into the power supply.</w:t>
      </w:r>
    </w:p>
    <w:p w14:paraId="0AB453AD" w14:textId="79973EDF" w:rsidR="006C528C" w:rsidRDefault="006C528C" w:rsidP="00721634">
      <w:pPr>
        <w:pStyle w:val="ListParagraph"/>
        <w:numPr>
          <w:ilvl w:val="0"/>
          <w:numId w:val="39"/>
        </w:numPr>
        <w:rPr>
          <w:rFonts w:asciiTheme="minorHAnsi" w:hAnsiTheme="minorHAnsi" w:cstheme="minorHAnsi"/>
          <w:bCs/>
          <w:sz w:val="23"/>
          <w:szCs w:val="23"/>
          <w:lang w:val="en-NZ"/>
        </w:rPr>
      </w:pPr>
      <w:r>
        <w:rPr>
          <w:rFonts w:asciiTheme="minorHAnsi" w:hAnsiTheme="minorHAnsi" w:cstheme="minorHAnsi"/>
          <w:bCs/>
          <w:sz w:val="23"/>
          <w:szCs w:val="23"/>
          <w:lang w:val="en-NZ"/>
        </w:rPr>
        <w:t>Turn the power on.</w:t>
      </w:r>
    </w:p>
    <w:p w14:paraId="3D9987EC" w14:textId="214C4C77" w:rsidR="006C528C" w:rsidRDefault="006C528C" w:rsidP="00721634">
      <w:pPr>
        <w:pStyle w:val="ListParagraph"/>
        <w:numPr>
          <w:ilvl w:val="0"/>
          <w:numId w:val="39"/>
        </w:numPr>
        <w:rPr>
          <w:rFonts w:asciiTheme="minorHAnsi" w:hAnsiTheme="minorHAnsi" w:cstheme="minorHAnsi"/>
          <w:bCs/>
          <w:sz w:val="23"/>
          <w:szCs w:val="23"/>
          <w:lang w:val="en-NZ"/>
        </w:rPr>
      </w:pPr>
      <w:r>
        <w:rPr>
          <w:rFonts w:asciiTheme="minorHAnsi" w:hAnsiTheme="minorHAnsi" w:cstheme="minorHAnsi"/>
          <w:bCs/>
          <w:sz w:val="23"/>
          <w:szCs w:val="23"/>
          <w:lang w:val="en-NZ"/>
        </w:rPr>
        <w:t>In order to be operated the setting temp should be hight than the current temp.</w:t>
      </w:r>
    </w:p>
    <w:p w14:paraId="2A4AC73D" w14:textId="0A49A856" w:rsidR="006C528C" w:rsidRPr="00721634" w:rsidRDefault="006C528C" w:rsidP="00721634">
      <w:pPr>
        <w:pStyle w:val="ListParagraph"/>
        <w:numPr>
          <w:ilvl w:val="0"/>
          <w:numId w:val="39"/>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Select </w:t>
      </w:r>
      <w:r w:rsidR="00AF0AB1">
        <w:rPr>
          <w:rFonts w:asciiTheme="minorHAnsi" w:hAnsiTheme="minorHAnsi" w:cstheme="minorHAnsi"/>
          <w:bCs/>
          <w:sz w:val="23"/>
          <w:szCs w:val="23"/>
          <w:lang w:val="en-NZ"/>
        </w:rPr>
        <w:t>temp or time control mode. You can set the desired temp between (0-40c) by pressing the “+/- “)button.</w:t>
      </w:r>
    </w:p>
    <w:p w14:paraId="5FBF3D07" w14:textId="655E7BC9" w:rsidR="00E24D92" w:rsidRDefault="00E24D92" w:rsidP="007A41F2">
      <w:pPr>
        <w:rPr>
          <w:rFonts w:asciiTheme="minorHAnsi" w:hAnsiTheme="minorHAnsi" w:cstheme="minorHAnsi"/>
          <w:b/>
          <w:sz w:val="23"/>
          <w:szCs w:val="23"/>
          <w:u w:val="single"/>
          <w:lang w:val="en-NZ"/>
        </w:rPr>
      </w:pPr>
    </w:p>
    <w:p w14:paraId="390303BC" w14:textId="77777777" w:rsidR="00056983" w:rsidRPr="00E24D92" w:rsidRDefault="00056983"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0F85E8A3" w14:textId="77777777" w:rsidR="00AF0AB1" w:rsidRDefault="00AF0AB1" w:rsidP="007A41F2">
      <w:pPr>
        <w:rPr>
          <w:rFonts w:asciiTheme="minorHAnsi" w:hAnsiTheme="minorHAnsi" w:cstheme="minorHAnsi"/>
          <w:b/>
          <w:sz w:val="23"/>
          <w:szCs w:val="23"/>
          <w:u w:val="single"/>
          <w:lang w:val="en-NZ"/>
        </w:rPr>
      </w:pPr>
    </w:p>
    <w:p w14:paraId="1DE92A52" w14:textId="434B5401" w:rsidR="00AF0AB1" w:rsidRDefault="00056983" w:rsidP="00056983">
      <w:pPr>
        <w:pStyle w:val="ListParagraph"/>
        <w:numPr>
          <w:ilvl w:val="0"/>
          <w:numId w:val="40"/>
        </w:numPr>
        <w:rPr>
          <w:rFonts w:asciiTheme="minorHAnsi" w:hAnsiTheme="minorHAnsi" w:cstheme="minorHAnsi"/>
          <w:bCs/>
          <w:sz w:val="23"/>
          <w:szCs w:val="23"/>
          <w:lang w:val="en-NZ"/>
        </w:rPr>
      </w:pPr>
      <w:r>
        <w:rPr>
          <w:rFonts w:asciiTheme="minorHAnsi" w:hAnsiTheme="minorHAnsi" w:cstheme="minorHAnsi"/>
          <w:bCs/>
          <w:sz w:val="23"/>
          <w:szCs w:val="23"/>
          <w:lang w:val="en-NZ"/>
        </w:rPr>
        <w:t>Turn off and unplug from the power supply.</w:t>
      </w:r>
    </w:p>
    <w:p w14:paraId="7AC5DE45" w14:textId="30973353" w:rsidR="00056983" w:rsidRDefault="00056983" w:rsidP="00056983">
      <w:pPr>
        <w:pStyle w:val="ListParagraph"/>
        <w:numPr>
          <w:ilvl w:val="0"/>
          <w:numId w:val="40"/>
        </w:numPr>
        <w:rPr>
          <w:rFonts w:asciiTheme="minorHAnsi" w:hAnsiTheme="minorHAnsi" w:cstheme="minorHAnsi"/>
          <w:bCs/>
          <w:sz w:val="23"/>
          <w:szCs w:val="23"/>
          <w:lang w:val="en-NZ"/>
        </w:rPr>
      </w:pPr>
      <w:r>
        <w:rPr>
          <w:rFonts w:asciiTheme="minorHAnsi" w:hAnsiTheme="minorHAnsi" w:cstheme="minorHAnsi"/>
          <w:bCs/>
          <w:sz w:val="23"/>
          <w:szCs w:val="23"/>
          <w:lang w:val="en-NZ"/>
        </w:rPr>
        <w:t>Leave to cool down before moving.</w:t>
      </w:r>
    </w:p>
    <w:p w14:paraId="7ACF7DC5" w14:textId="305BE5FB" w:rsidR="00F32E95" w:rsidRPr="00056983" w:rsidRDefault="00056983" w:rsidP="00F32E95">
      <w:pPr>
        <w:pStyle w:val="ListParagraph"/>
        <w:numPr>
          <w:ilvl w:val="0"/>
          <w:numId w:val="40"/>
        </w:numPr>
        <w:rPr>
          <w:rFonts w:asciiTheme="minorHAnsi" w:hAnsiTheme="minorHAnsi" w:cstheme="minorHAnsi"/>
          <w:bCs/>
          <w:sz w:val="23"/>
          <w:szCs w:val="23"/>
          <w:lang w:val="en-NZ"/>
        </w:rPr>
      </w:pPr>
      <w:r>
        <w:rPr>
          <w:rFonts w:asciiTheme="minorHAnsi" w:hAnsiTheme="minorHAnsi" w:cstheme="minorHAnsi"/>
          <w:bCs/>
          <w:sz w:val="23"/>
          <w:szCs w:val="23"/>
          <w:lang w:val="en-NZ"/>
        </w:rPr>
        <w:t>Unlock the caster to move.</w:t>
      </w:r>
    </w:p>
    <w:p w14:paraId="6F5CEB7E" w14:textId="77777777" w:rsidR="00F32E95" w:rsidRDefault="00F32E95" w:rsidP="00F32E95">
      <w:pPr>
        <w:rPr>
          <w:rFonts w:asciiTheme="minorHAnsi" w:hAnsiTheme="minorHAnsi" w:cstheme="minorHAnsi"/>
          <w:bCs/>
          <w:sz w:val="23"/>
          <w:szCs w:val="23"/>
          <w:lang w:val="en-NZ"/>
        </w:rPr>
      </w:pP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7167B15E" w14:textId="77777777" w:rsidR="00A00E07" w:rsidRDefault="00A00E07" w:rsidP="00F32E95">
      <w:pPr>
        <w:rPr>
          <w:rFonts w:asciiTheme="minorHAnsi" w:hAnsiTheme="minorHAnsi" w:cstheme="minorHAnsi"/>
          <w:b/>
          <w:sz w:val="23"/>
          <w:szCs w:val="23"/>
          <w:u w:val="single"/>
          <w:lang w:val="en-NZ"/>
        </w:rPr>
      </w:pPr>
    </w:p>
    <w:p w14:paraId="22847F8A" w14:textId="4590BA41" w:rsidR="00056983" w:rsidRDefault="00056983" w:rsidP="00056983">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Do not touch heater when going or immediately after use.</w:t>
      </w:r>
    </w:p>
    <w:p w14:paraId="0C0169AF" w14:textId="10AA2540" w:rsidR="00056983" w:rsidRDefault="00056983" w:rsidP="00056983">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Do not move the heater while it is going.</w:t>
      </w:r>
    </w:p>
    <w:p w14:paraId="0E62290A" w14:textId="4C344FC9" w:rsidR="00056983" w:rsidRPr="00056983" w:rsidRDefault="00056983" w:rsidP="00056983">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Do not fill the heater when it is going.</w:t>
      </w:r>
    </w:p>
    <w:p w14:paraId="4DC8E8BA" w14:textId="77777777" w:rsidR="00B27D74" w:rsidRPr="00B27D74" w:rsidRDefault="00B27D74" w:rsidP="00F32E95">
      <w:pPr>
        <w:rPr>
          <w:rFonts w:asciiTheme="minorHAnsi" w:hAnsiTheme="minorHAnsi" w:cstheme="minorHAnsi"/>
          <w:b/>
          <w:sz w:val="23"/>
          <w:szCs w:val="23"/>
          <w:u w:val="single"/>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65C3A9D3" w14:textId="264E2117" w:rsidR="00DF7805" w:rsidRPr="00DF7805" w:rsidRDefault="00DF7805" w:rsidP="007A41F2">
      <w:pPr>
        <w:rPr>
          <w:rFonts w:asciiTheme="minorHAnsi" w:hAnsiTheme="minorHAnsi" w:cstheme="minorHAnsi"/>
          <w:bCs/>
          <w:sz w:val="23"/>
          <w:szCs w:val="23"/>
          <w:lang w:val="en-NZ"/>
        </w:rPr>
      </w:pPr>
    </w:p>
    <w:p w14:paraId="725641CD" w14:textId="77777777" w:rsidR="009E7747" w:rsidRDefault="009E7747" w:rsidP="007A41F2">
      <w:pPr>
        <w:rPr>
          <w:rFonts w:asciiTheme="minorHAnsi" w:hAnsiTheme="minorHAnsi" w:cstheme="minorHAnsi"/>
          <w:b/>
          <w:sz w:val="23"/>
          <w:szCs w:val="23"/>
          <w:u w:val="single"/>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3F02352B" w14:textId="36D1E64F" w:rsidR="00091082" w:rsidRPr="00A233E5" w:rsidRDefault="00091082" w:rsidP="00091082">
      <w:pPr>
        <w:rPr>
          <w:rFonts w:asciiTheme="minorHAnsi" w:hAnsiTheme="minorHAnsi" w:cstheme="minorHAnsi"/>
          <w:b/>
          <w:sz w:val="23"/>
          <w:szCs w:val="23"/>
          <w:u w:val="single"/>
          <w:lang w:val="en-NZ"/>
        </w:rPr>
      </w:pPr>
    </w:p>
    <w:p w14:paraId="45D7DEDB" w14:textId="2A34C2FE" w:rsidR="00B923D7" w:rsidRDefault="00B923D7" w:rsidP="00182542">
      <w:pPr>
        <w:rPr>
          <w:rFonts w:asciiTheme="minorHAnsi" w:hAnsiTheme="minorHAnsi" w:cstheme="minorHAnsi"/>
          <w:b/>
          <w:sz w:val="23"/>
          <w:szCs w:val="23"/>
          <w:u w:val="single"/>
          <w:lang w:val="en-NZ"/>
        </w:rPr>
      </w:pPr>
    </w:p>
    <w:p w14:paraId="058D4E41" w14:textId="599EAD5A" w:rsidR="00B923D7" w:rsidRDefault="00B923D7" w:rsidP="00182542">
      <w:pPr>
        <w:rPr>
          <w:rFonts w:asciiTheme="minorHAnsi" w:hAnsiTheme="minorHAnsi" w:cstheme="minorHAnsi"/>
          <w:b/>
          <w:sz w:val="23"/>
          <w:szCs w:val="23"/>
          <w:u w:val="single"/>
          <w:lang w:val="en-NZ"/>
        </w:rPr>
      </w:pPr>
    </w:p>
    <w:p w14:paraId="1A53A56C" w14:textId="54E80273"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FF908" w14:textId="77777777" w:rsidR="00083C50" w:rsidRDefault="0008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F219B" w14:textId="77777777" w:rsidR="00083C50" w:rsidRDefault="0008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760B" w14:textId="77777777" w:rsidR="00083C50" w:rsidRDefault="0008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775F339C" w:rsidR="00F63A87" w:rsidRDefault="003153D1" w:rsidP="00526B1A">
          <w:pPr>
            <w:pStyle w:val="Header"/>
            <w:rPr>
              <w:rFonts w:asciiTheme="minorHAnsi" w:hAnsiTheme="minorHAnsi" w:cs="Arial"/>
              <w:b/>
              <w:sz w:val="18"/>
              <w:szCs w:val="18"/>
            </w:rPr>
          </w:pPr>
          <w:r>
            <w:rPr>
              <w:rFonts w:asciiTheme="minorHAnsi" w:hAnsiTheme="minorHAnsi" w:cs="Arial"/>
              <w:b/>
              <w:sz w:val="18"/>
              <w:szCs w:val="18"/>
            </w:rPr>
            <w:t xml:space="preserve">Heater Radiant Diesel </w:t>
          </w:r>
        </w:p>
        <w:p w14:paraId="64042E3F" w14:textId="7E4D2747"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60AB3" w14:textId="77777777" w:rsidR="00083C50" w:rsidRDefault="0008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592F2B"/>
    <w:multiLevelType w:val="hybridMultilevel"/>
    <w:tmpl w:val="8782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6B699B"/>
    <w:multiLevelType w:val="hybridMultilevel"/>
    <w:tmpl w:val="7696F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A3E60"/>
    <w:multiLevelType w:val="hybridMultilevel"/>
    <w:tmpl w:val="30B26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4226E6"/>
    <w:multiLevelType w:val="hybridMultilevel"/>
    <w:tmpl w:val="1152E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06B46"/>
    <w:multiLevelType w:val="hybridMultilevel"/>
    <w:tmpl w:val="4EF6C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44744AC6"/>
    <w:multiLevelType w:val="hybridMultilevel"/>
    <w:tmpl w:val="B10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4"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68BE1414"/>
    <w:multiLevelType w:val="hybridMultilevel"/>
    <w:tmpl w:val="CA887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9E65E99"/>
    <w:multiLevelType w:val="hybridMultilevel"/>
    <w:tmpl w:val="98185F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332D6"/>
    <w:multiLevelType w:val="hybridMultilevel"/>
    <w:tmpl w:val="D68C6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8"/>
  </w:num>
  <w:num w:numId="2" w16cid:durableId="465396408">
    <w:abstractNumId w:val="33"/>
  </w:num>
  <w:num w:numId="3" w16cid:durableId="511143077">
    <w:abstractNumId w:val="4"/>
  </w:num>
  <w:num w:numId="4" w16cid:durableId="212468020">
    <w:abstractNumId w:val="3"/>
  </w:num>
  <w:num w:numId="5" w16cid:durableId="2038264607">
    <w:abstractNumId w:val="20"/>
  </w:num>
  <w:num w:numId="6" w16cid:durableId="922952475">
    <w:abstractNumId w:val="26"/>
  </w:num>
  <w:num w:numId="7" w16cid:durableId="321347870">
    <w:abstractNumId w:val="10"/>
  </w:num>
  <w:num w:numId="8" w16cid:durableId="1528055155">
    <w:abstractNumId w:val="27"/>
  </w:num>
  <w:num w:numId="9" w16cid:durableId="539559673">
    <w:abstractNumId w:val="31"/>
  </w:num>
  <w:num w:numId="10" w16cid:durableId="583106205">
    <w:abstractNumId w:val="38"/>
  </w:num>
  <w:num w:numId="11" w16cid:durableId="2041319968">
    <w:abstractNumId w:val="16"/>
  </w:num>
  <w:num w:numId="12" w16cid:durableId="396174745">
    <w:abstractNumId w:val="35"/>
  </w:num>
  <w:num w:numId="13" w16cid:durableId="1249660078">
    <w:abstractNumId w:val="25"/>
  </w:num>
  <w:num w:numId="14" w16cid:durableId="1024599312">
    <w:abstractNumId w:val="15"/>
  </w:num>
  <w:num w:numId="15" w16cid:durableId="44331116">
    <w:abstractNumId w:val="28"/>
  </w:num>
  <w:num w:numId="16" w16cid:durableId="1494952895">
    <w:abstractNumId w:val="12"/>
  </w:num>
  <w:num w:numId="17" w16cid:durableId="176312113">
    <w:abstractNumId w:val="24"/>
  </w:num>
  <w:num w:numId="18" w16cid:durableId="1256788805">
    <w:abstractNumId w:val="30"/>
  </w:num>
  <w:num w:numId="19" w16cid:durableId="1386369612">
    <w:abstractNumId w:val="1"/>
  </w:num>
  <w:num w:numId="20" w16cid:durableId="1033186006">
    <w:abstractNumId w:val="39"/>
  </w:num>
  <w:num w:numId="21" w16cid:durableId="929193396">
    <w:abstractNumId w:val="0"/>
  </w:num>
  <w:num w:numId="22" w16cid:durableId="510796943">
    <w:abstractNumId w:val="23"/>
  </w:num>
  <w:num w:numId="23" w16cid:durableId="2004891065">
    <w:abstractNumId w:val="37"/>
  </w:num>
  <w:num w:numId="24" w16cid:durableId="785806086">
    <w:abstractNumId w:val="19"/>
  </w:num>
  <w:num w:numId="25" w16cid:durableId="274561434">
    <w:abstractNumId w:val="29"/>
  </w:num>
  <w:num w:numId="26" w16cid:durableId="227807923">
    <w:abstractNumId w:val="5"/>
  </w:num>
  <w:num w:numId="27" w16cid:durableId="547500466">
    <w:abstractNumId w:val="9"/>
  </w:num>
  <w:num w:numId="28" w16cid:durableId="1578713173">
    <w:abstractNumId w:val="22"/>
  </w:num>
  <w:num w:numId="29" w16cid:durableId="1002313745">
    <w:abstractNumId w:val="18"/>
  </w:num>
  <w:num w:numId="30" w16cid:durableId="1582912310">
    <w:abstractNumId w:val="2"/>
  </w:num>
  <w:num w:numId="31" w16cid:durableId="585841483">
    <w:abstractNumId w:val="40"/>
  </w:num>
  <w:num w:numId="32" w16cid:durableId="1409691578">
    <w:abstractNumId w:val="11"/>
  </w:num>
  <w:num w:numId="33" w16cid:durableId="1704597493">
    <w:abstractNumId w:val="14"/>
  </w:num>
  <w:num w:numId="34" w16cid:durableId="2054767074">
    <w:abstractNumId w:val="21"/>
  </w:num>
  <w:num w:numId="35" w16cid:durableId="1685015200">
    <w:abstractNumId w:val="7"/>
  </w:num>
  <w:num w:numId="36" w16cid:durableId="880745043">
    <w:abstractNumId w:val="6"/>
  </w:num>
  <w:num w:numId="37" w16cid:durableId="1285697202">
    <w:abstractNumId w:val="13"/>
  </w:num>
  <w:num w:numId="38" w16cid:durableId="1544631842">
    <w:abstractNumId w:val="34"/>
  </w:num>
  <w:num w:numId="39" w16cid:durableId="568469161">
    <w:abstractNumId w:val="32"/>
  </w:num>
  <w:num w:numId="40" w16cid:durableId="296616267">
    <w:abstractNumId w:val="17"/>
  </w:num>
  <w:num w:numId="41" w16cid:durableId="4985435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proofState w:spelling="clean"/>
  <w:defaultTabStop w:val="720"/>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56983"/>
    <w:rsid w:val="000601D7"/>
    <w:rsid w:val="00070FCB"/>
    <w:rsid w:val="00083C50"/>
    <w:rsid w:val="00091082"/>
    <w:rsid w:val="000A1DFF"/>
    <w:rsid w:val="000A7614"/>
    <w:rsid w:val="000E05CD"/>
    <w:rsid w:val="000E68EC"/>
    <w:rsid w:val="000F1936"/>
    <w:rsid w:val="000F26CB"/>
    <w:rsid w:val="00105DCE"/>
    <w:rsid w:val="00122B4D"/>
    <w:rsid w:val="00123A4A"/>
    <w:rsid w:val="00124D50"/>
    <w:rsid w:val="00156B7F"/>
    <w:rsid w:val="00166030"/>
    <w:rsid w:val="0017127E"/>
    <w:rsid w:val="00173B9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53F8"/>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153D1"/>
    <w:rsid w:val="003168F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E5EA9"/>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E2F19"/>
    <w:rsid w:val="005E6369"/>
    <w:rsid w:val="005E74BF"/>
    <w:rsid w:val="005F4E3E"/>
    <w:rsid w:val="00606342"/>
    <w:rsid w:val="00607AB4"/>
    <w:rsid w:val="0062777D"/>
    <w:rsid w:val="006279A3"/>
    <w:rsid w:val="006433E8"/>
    <w:rsid w:val="00654EE8"/>
    <w:rsid w:val="006642B2"/>
    <w:rsid w:val="006A0DB7"/>
    <w:rsid w:val="006C0243"/>
    <w:rsid w:val="006C2174"/>
    <w:rsid w:val="006C528C"/>
    <w:rsid w:val="006D35D5"/>
    <w:rsid w:val="006D6198"/>
    <w:rsid w:val="006D65C6"/>
    <w:rsid w:val="00701186"/>
    <w:rsid w:val="00713DA6"/>
    <w:rsid w:val="00721634"/>
    <w:rsid w:val="00722A21"/>
    <w:rsid w:val="007413E4"/>
    <w:rsid w:val="00745ABF"/>
    <w:rsid w:val="00745E38"/>
    <w:rsid w:val="00746DD7"/>
    <w:rsid w:val="00747A40"/>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356C4"/>
    <w:rsid w:val="00937DDB"/>
    <w:rsid w:val="0095387F"/>
    <w:rsid w:val="009601F4"/>
    <w:rsid w:val="009621D9"/>
    <w:rsid w:val="00967EBC"/>
    <w:rsid w:val="0097254E"/>
    <w:rsid w:val="00976F21"/>
    <w:rsid w:val="009A0A06"/>
    <w:rsid w:val="009B0C22"/>
    <w:rsid w:val="009B43F5"/>
    <w:rsid w:val="009E6A85"/>
    <w:rsid w:val="009E7747"/>
    <w:rsid w:val="009F03DD"/>
    <w:rsid w:val="009F4A58"/>
    <w:rsid w:val="00A0039F"/>
    <w:rsid w:val="00A00E07"/>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AF0AB1"/>
    <w:rsid w:val="00B050B7"/>
    <w:rsid w:val="00B27D74"/>
    <w:rsid w:val="00B327E4"/>
    <w:rsid w:val="00B4036A"/>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73D16"/>
    <w:rsid w:val="00C934BA"/>
    <w:rsid w:val="00CA5500"/>
    <w:rsid w:val="00CC0EC8"/>
    <w:rsid w:val="00CC1B93"/>
    <w:rsid w:val="00CC698F"/>
    <w:rsid w:val="00CD4E9D"/>
    <w:rsid w:val="00CD5A0F"/>
    <w:rsid w:val="00D23108"/>
    <w:rsid w:val="00D2482F"/>
    <w:rsid w:val="00D30375"/>
    <w:rsid w:val="00D317F3"/>
    <w:rsid w:val="00D36B9D"/>
    <w:rsid w:val="00D50707"/>
    <w:rsid w:val="00D64AD4"/>
    <w:rsid w:val="00D65E23"/>
    <w:rsid w:val="00DA4FCF"/>
    <w:rsid w:val="00DB6C51"/>
    <w:rsid w:val="00DD25F1"/>
    <w:rsid w:val="00DE00C0"/>
    <w:rsid w:val="00DE0BB5"/>
    <w:rsid w:val="00DE248B"/>
    <w:rsid w:val="00DE2EB4"/>
    <w:rsid w:val="00DF1622"/>
    <w:rsid w:val="00DF3273"/>
    <w:rsid w:val="00DF513C"/>
    <w:rsid w:val="00DF53DB"/>
    <w:rsid w:val="00DF7805"/>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19B0"/>
    <w:rsid w:val="00F9730B"/>
    <w:rsid w:val="00FB6EA3"/>
    <w:rsid w:val="00FB7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6</cp:revision>
  <cp:lastPrinted>2024-02-29T22:36:00Z</cp:lastPrinted>
  <dcterms:created xsi:type="dcterms:W3CDTF">2023-12-29T00:54:00Z</dcterms:created>
  <dcterms:modified xsi:type="dcterms:W3CDTF">2024-07-11T21:34:00Z</dcterms:modified>
</cp:coreProperties>
</file>